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D59" w:rsidRPr="00184D59" w:rsidRDefault="00184D59" w:rsidP="00184D59">
      <w:pPr>
        <w:spacing w:after="0" w:line="20" w:lineRule="atLeast"/>
        <w:jc w:val="center"/>
        <w:outlineLvl w:val="0"/>
        <w:rPr>
          <w:rFonts w:ascii="Times New Roman" w:eastAsia="Times New Roman" w:hAnsi="Times New Roman" w:cs="Times New Roman"/>
          <w:bCs/>
          <w:sz w:val="24"/>
          <w:szCs w:val="24"/>
          <w:lang w:val="sr-Latn-RS"/>
        </w:rPr>
      </w:pPr>
      <w:bookmarkStart w:id="0" w:name="_GoBack"/>
      <w:bookmarkEnd w:id="0"/>
    </w:p>
    <w:p w:rsidR="00184D59" w:rsidRPr="00184D59" w:rsidRDefault="00184D59" w:rsidP="00184D59">
      <w:pPr>
        <w:spacing w:after="0" w:line="20" w:lineRule="atLeast"/>
        <w:jc w:val="center"/>
        <w:outlineLvl w:val="0"/>
        <w:rPr>
          <w:rFonts w:ascii="Times New Roman" w:eastAsia="Times New Roman" w:hAnsi="Times New Roman" w:cs="Times New Roman"/>
          <w:bCs/>
          <w:sz w:val="24"/>
          <w:szCs w:val="24"/>
          <w:lang w:val="sr-Cyrl-CS"/>
        </w:rPr>
      </w:pPr>
      <w:r w:rsidRPr="00184D59">
        <w:rPr>
          <w:rFonts w:ascii="Times New Roman" w:eastAsia="Times New Roman" w:hAnsi="Times New Roman" w:cs="Times New Roman"/>
          <w:bCs/>
          <w:sz w:val="24"/>
          <w:szCs w:val="24"/>
          <w:lang w:val="sr-Latn-RS"/>
        </w:rPr>
        <w:t xml:space="preserve">VI. </w:t>
      </w:r>
      <w:r w:rsidRPr="00184D59">
        <w:rPr>
          <w:rFonts w:ascii="Times New Roman" w:eastAsia="Times New Roman" w:hAnsi="Times New Roman" w:cs="Times New Roman"/>
          <w:bCs/>
          <w:sz w:val="24"/>
          <w:szCs w:val="24"/>
          <w:lang w:val="sr-Cyrl-CS"/>
        </w:rPr>
        <w:t xml:space="preserve">ПРЕГЛЕД ОДРЕДАБА </w:t>
      </w:r>
    </w:p>
    <w:p w:rsidR="00184D59" w:rsidRPr="00184D59" w:rsidRDefault="00184D59" w:rsidP="00184D59">
      <w:pPr>
        <w:spacing w:after="0" w:line="20" w:lineRule="atLeast"/>
        <w:jc w:val="center"/>
        <w:outlineLvl w:val="0"/>
        <w:rPr>
          <w:rFonts w:ascii="Times New Roman" w:eastAsia="Times New Roman" w:hAnsi="Times New Roman" w:cs="Times New Roman"/>
          <w:bCs/>
          <w:sz w:val="24"/>
          <w:szCs w:val="24"/>
          <w:lang w:val="sr-Cyrl-CS"/>
        </w:rPr>
      </w:pPr>
      <w:r w:rsidRPr="00184D59">
        <w:rPr>
          <w:rFonts w:ascii="Times New Roman" w:hAnsi="Times New Roman" w:cs="Times New Roman"/>
          <w:sz w:val="24"/>
          <w:szCs w:val="24"/>
          <w:lang w:val="sr-Cyrl-CS"/>
        </w:rPr>
        <w:t>ЗАКОНА О ДОПРИНОСИМА ЗА ОБАВЕЗНО СОЦИЈАЛНО ОСИГУРАЊЕ,</w:t>
      </w:r>
      <w:r w:rsidRPr="00184D59">
        <w:rPr>
          <w:rFonts w:ascii="Times New Roman" w:eastAsia="Times New Roman" w:hAnsi="Times New Roman" w:cs="Times New Roman"/>
          <w:bCs/>
          <w:sz w:val="24"/>
          <w:szCs w:val="24"/>
          <w:lang w:val="sr-Cyrl-CS"/>
        </w:rPr>
        <w:t xml:space="preserve"> </w:t>
      </w:r>
    </w:p>
    <w:p w:rsidR="00184D59" w:rsidRPr="00184D59" w:rsidRDefault="00184D59" w:rsidP="00184D59">
      <w:pPr>
        <w:spacing w:after="0" w:line="20" w:lineRule="atLeast"/>
        <w:jc w:val="center"/>
        <w:outlineLvl w:val="0"/>
        <w:rPr>
          <w:rFonts w:ascii="Times New Roman" w:eastAsia="Times New Roman" w:hAnsi="Times New Roman" w:cs="Times New Roman"/>
          <w:bCs/>
          <w:sz w:val="24"/>
          <w:szCs w:val="24"/>
          <w:lang w:val="sr-Cyrl-CS"/>
        </w:rPr>
      </w:pPr>
      <w:r w:rsidRPr="00184D59">
        <w:rPr>
          <w:rFonts w:ascii="Times New Roman" w:eastAsia="Times New Roman" w:hAnsi="Times New Roman" w:cs="Times New Roman"/>
          <w:bCs/>
          <w:sz w:val="24"/>
          <w:szCs w:val="24"/>
          <w:lang w:val="sr-Cyrl-CS"/>
        </w:rPr>
        <w:t>ЧИЈЕ СЕ ИЗМЕНЕ</w:t>
      </w:r>
      <w:r>
        <w:rPr>
          <w:rFonts w:ascii="Times New Roman" w:eastAsia="Times New Roman" w:hAnsi="Times New Roman" w:cs="Times New Roman"/>
          <w:bCs/>
          <w:sz w:val="24"/>
          <w:szCs w:val="24"/>
          <w:lang w:val="sr-Cyrl-CS"/>
        </w:rPr>
        <w:t xml:space="preserve"> И ДОПУНЕ</w:t>
      </w:r>
      <w:r w:rsidRPr="00184D59">
        <w:rPr>
          <w:rFonts w:ascii="Times New Roman" w:eastAsia="Times New Roman" w:hAnsi="Times New Roman" w:cs="Times New Roman"/>
          <w:bCs/>
          <w:sz w:val="24"/>
          <w:szCs w:val="24"/>
          <w:lang w:val="sr-Cyrl-CS"/>
        </w:rPr>
        <w:t xml:space="preserve"> ВРШЕ</w:t>
      </w:r>
    </w:p>
    <w:p w:rsidR="00184D59" w:rsidRPr="00184D59" w:rsidRDefault="00184D59" w:rsidP="00184D59">
      <w:pPr>
        <w:spacing w:after="0" w:line="20" w:lineRule="atLeast"/>
        <w:jc w:val="center"/>
        <w:outlineLvl w:val="0"/>
        <w:rPr>
          <w:rFonts w:ascii="Times New Roman" w:hAnsi="Times New Roman" w:cs="Times New Roman"/>
          <w:sz w:val="24"/>
          <w:szCs w:val="24"/>
          <w:lang w:val="sr-Cyrl-CS"/>
        </w:rPr>
      </w:pPr>
    </w:p>
    <w:p w:rsidR="00184D59" w:rsidRPr="00184D59" w:rsidRDefault="00184D59" w:rsidP="00184D59">
      <w:pPr>
        <w:shd w:val="clear" w:color="auto" w:fill="FFFFFF"/>
        <w:spacing w:after="0" w:line="20" w:lineRule="atLeast"/>
        <w:ind w:firstLine="720"/>
        <w:jc w:val="both"/>
        <w:rPr>
          <w:rFonts w:ascii="Times New Roman" w:eastAsia="Times New Roman" w:hAnsi="Times New Roman" w:cs="Times New Roman"/>
          <w:sz w:val="24"/>
          <w:szCs w:val="24"/>
        </w:rPr>
      </w:pPr>
    </w:p>
    <w:p w:rsidR="00184D59" w:rsidRPr="00184D59" w:rsidRDefault="00184D59" w:rsidP="00184D59">
      <w:pPr>
        <w:shd w:val="clear" w:color="auto" w:fill="FFFFFF"/>
        <w:spacing w:after="0" w:line="20" w:lineRule="atLeast"/>
        <w:jc w:val="center"/>
        <w:outlineLvl w:val="3"/>
        <w:rPr>
          <w:rFonts w:ascii="Times New Roman" w:eastAsia="Times New Roman" w:hAnsi="Times New Roman" w:cs="Times New Roman"/>
          <w:bCs/>
          <w:sz w:val="24"/>
          <w:szCs w:val="24"/>
          <w:lang w:val="en-GB" w:eastAsia="en-GB"/>
        </w:rPr>
      </w:pPr>
      <w:r w:rsidRPr="00184D59">
        <w:rPr>
          <w:rFonts w:ascii="Times New Roman" w:eastAsia="Times New Roman" w:hAnsi="Times New Roman" w:cs="Times New Roman"/>
          <w:bCs/>
          <w:sz w:val="24"/>
          <w:szCs w:val="24"/>
          <w:lang w:val="en-GB" w:eastAsia="en-GB"/>
        </w:rPr>
        <w:t>Члан 45.</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184D59">
        <w:rPr>
          <w:rFonts w:ascii="Times New Roman" w:eastAsia="Times New Roman" w:hAnsi="Times New Roman" w:cs="Times New Roman"/>
          <w:bCs/>
          <w:sz w:val="24"/>
          <w:szCs w:val="24"/>
          <w:lang w:val="en-GB" w:eastAsia="en-GB"/>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184D59">
        <w:rPr>
          <w:rFonts w:ascii="Times New Roman" w:eastAsia="Times New Roman" w:hAnsi="Times New Roman" w:cs="Times New Roman"/>
          <w:bCs/>
          <w:strike/>
          <w:sz w:val="24"/>
          <w:szCs w:val="24"/>
          <w:lang w:val="en-GB" w:eastAsia="en-GB"/>
        </w:rPr>
        <w:t xml:space="preserve">2025. </w:t>
      </w:r>
      <w:r w:rsidRPr="00184D59">
        <w:rPr>
          <w:rFonts w:ascii="Times New Roman" w:eastAsia="Times New Roman" w:hAnsi="Times New Roman" w:cs="Times New Roman"/>
          <w:bCs/>
          <w:strike/>
          <w:sz w:val="24"/>
          <w:szCs w:val="24"/>
          <w:lang w:val="sr-Cyrl-RS" w:eastAsia="en-GB"/>
        </w:rPr>
        <w:t>г</w:t>
      </w:r>
      <w:r w:rsidRPr="00184D59">
        <w:rPr>
          <w:rFonts w:ascii="Times New Roman" w:eastAsia="Times New Roman" w:hAnsi="Times New Roman" w:cs="Times New Roman"/>
          <w:bCs/>
          <w:strike/>
          <w:sz w:val="24"/>
          <w:szCs w:val="24"/>
          <w:lang w:val="en-GB" w:eastAsia="en-GB"/>
        </w:rPr>
        <w:t>одине</w:t>
      </w:r>
      <w:r w:rsidRPr="00184D59">
        <w:rPr>
          <w:rFonts w:ascii="Times New Roman" w:eastAsia="Times New Roman" w:hAnsi="Times New Roman" w:cs="Times New Roman"/>
          <w:bCs/>
          <w:sz w:val="24"/>
          <w:szCs w:val="24"/>
          <w:lang w:val="en-GB" w:eastAsia="en-GB"/>
        </w:rPr>
        <w:t xml:space="preserve"> </w:t>
      </w:r>
      <w:r w:rsidRPr="00184D59">
        <w:rPr>
          <w:rFonts w:ascii="Times New Roman" w:eastAsia="Times New Roman" w:hAnsi="Times New Roman" w:cs="Times New Roman"/>
          <w:bCs/>
          <w:sz w:val="24"/>
          <w:szCs w:val="24"/>
          <w:lang w:val="sr-Cyrl-RS" w:eastAsia="en-GB"/>
        </w:rPr>
        <w:t>2026. ГОДИНЕ</w:t>
      </w:r>
      <w:r w:rsidRPr="00184D59">
        <w:rPr>
          <w:rFonts w:ascii="Times New Roman" w:eastAsia="Times New Roman" w:hAnsi="Times New Roman" w:cs="Times New Roman"/>
          <w:bCs/>
          <w:sz w:val="24"/>
          <w:szCs w:val="24"/>
          <w:lang w:val="en-GB" w:eastAsia="en-GB"/>
        </w:rPr>
        <w:t>.</w:t>
      </w:r>
    </w:p>
    <w:p w:rsid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Pr="00184D59">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r w:rsidRPr="00184D59">
        <w:rPr>
          <w:rFonts w:ascii="Times New Roman" w:eastAsia="Times New Roman" w:hAnsi="Times New Roman" w:cs="Times New Roman"/>
          <w:bCs/>
          <w:color w:val="000000"/>
          <w:sz w:val="24"/>
          <w:szCs w:val="24"/>
          <w:lang w:val="en-GB" w:eastAsia="en-GB"/>
        </w:rPr>
        <w:t>.</w:t>
      </w:r>
    </w:p>
    <w:p w:rsidR="00A20291" w:rsidRPr="00184D59" w:rsidRDefault="00A20291"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A20291">
        <w:rPr>
          <w:rFonts w:ascii="Times New Roman" w:eastAsia="Times New Roman" w:hAnsi="Times New Roman" w:cs="Times New Roman"/>
          <w:bCs/>
          <w:color w:val="000000"/>
          <w:sz w:val="24"/>
          <w:szCs w:val="24"/>
          <w:lang w:val="en-GB" w:eastAsia="en-GB"/>
        </w:rPr>
        <w:t>УСЛОВИ УТВРЂЕНИ У СТАВУ 2. ОВОГ ЧЛАНА У ПОГЛЕДУ МИНИМАЛНОГ ТРАЈАЊА ЕВИДЕНЦИЈЕ КОД НАЦИОНАЛНЕ СЛУЖБЕ ЗА ЗАПОШЉАВАЊЕ ПРЕ ЗАСНИВАЊА РАДНОГ ОДНОСА, НЕ ПРИМЕЊУЈУ СЕ НА НЕЗАПОСЛЕНА ЛИЦА ДО 30 ГОДИНА СТАРОСТИ КОЈА СУ РЕГИСТРОВАНА</w:t>
      </w:r>
      <w:r>
        <w:rPr>
          <w:rFonts w:ascii="Times New Roman" w:eastAsia="Times New Roman" w:hAnsi="Times New Roman" w:cs="Times New Roman"/>
          <w:bCs/>
          <w:color w:val="000000"/>
          <w:sz w:val="24"/>
          <w:szCs w:val="24"/>
          <w:lang w:val="en-GB" w:eastAsia="en-GB"/>
        </w:rPr>
        <w:t xml:space="preserve"> У ПРОГРАМ ГАРАНЦИЈА ЗА МЛАДЕ.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Повезано лице, у смислу овог закона, је лице које се сматра повезаним лицем у смислу закона којим се уређује порез на добит правних лица.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марта 2014. године.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Послодавац има право на повраћај плаћених доприноса из става 1. овог члана, и то:</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1) 65% ако је засновао радни однос са најмање једним, а највише са девет новозапослених лица;</w:t>
      </w:r>
    </w:p>
    <w:p w:rsidR="00184D59" w:rsidRPr="00184D59" w:rsidRDefault="00184D59" w:rsidP="00184D59">
      <w:pPr>
        <w:shd w:val="clear" w:color="auto" w:fill="FFFFFF"/>
        <w:spacing w:after="0" w:line="20" w:lineRule="atLeast"/>
        <w:ind w:firstLine="720"/>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2) 70% ако је засновао радни однос са најмање 10, а највише са 99 новозапослених лица;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3) 75% ако је засновао радни однос са најмање 100 новозапослених лица.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Збир износа плаћеног доприноса за који послодавац има право на повраћај према </w:t>
      </w:r>
      <w:r w:rsidRPr="00184D59">
        <w:rPr>
          <w:rFonts w:ascii="Times New Roman" w:eastAsia="Times New Roman" w:hAnsi="Times New Roman" w:cs="Times New Roman"/>
          <w:bCs/>
          <w:strike/>
          <w:color w:val="000000"/>
          <w:sz w:val="24"/>
          <w:szCs w:val="24"/>
          <w:lang w:val="en-GB" w:eastAsia="en-GB"/>
        </w:rPr>
        <w:t>ставу 7.</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СТАВУ 8. </w:t>
      </w:r>
      <w:r w:rsidRPr="00184D59">
        <w:rPr>
          <w:rFonts w:ascii="Times New Roman" w:eastAsia="Times New Roman" w:hAnsi="Times New Roman" w:cs="Times New Roman"/>
          <w:bCs/>
          <w:color w:val="000000"/>
          <w:sz w:val="24"/>
          <w:szCs w:val="24"/>
          <w:lang w:val="en-GB" w:eastAsia="en-GB"/>
        </w:rPr>
        <w:t>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lastRenderedPageBreak/>
        <w:t xml:space="preserve">Повраћај плаћених доприноса из </w:t>
      </w:r>
      <w:r w:rsidRPr="00184D59">
        <w:rPr>
          <w:rFonts w:ascii="Times New Roman" w:eastAsia="Times New Roman" w:hAnsi="Times New Roman" w:cs="Times New Roman"/>
          <w:bCs/>
          <w:strike/>
          <w:color w:val="000000"/>
          <w:sz w:val="24"/>
          <w:szCs w:val="24"/>
          <w:lang w:val="en-GB" w:eastAsia="en-GB"/>
        </w:rPr>
        <w:t>става 7.</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СТАВА 8. </w:t>
      </w:r>
      <w:r w:rsidRPr="00184D59">
        <w:rPr>
          <w:rFonts w:ascii="Times New Roman" w:eastAsia="Times New Roman" w:hAnsi="Times New Roman" w:cs="Times New Roman"/>
          <w:bCs/>
          <w:color w:val="000000"/>
          <w:sz w:val="24"/>
          <w:szCs w:val="24"/>
          <w:lang w:val="en-GB" w:eastAsia="en-GB"/>
        </w:rPr>
        <w:t>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Захтев за повраћај плаћених доприноса из </w:t>
      </w:r>
      <w:r w:rsidRPr="00184D59">
        <w:rPr>
          <w:rFonts w:ascii="Times New Roman" w:eastAsia="Times New Roman" w:hAnsi="Times New Roman" w:cs="Times New Roman"/>
          <w:bCs/>
          <w:strike/>
          <w:color w:val="000000"/>
          <w:sz w:val="24"/>
          <w:szCs w:val="24"/>
          <w:lang w:val="en-GB" w:eastAsia="en-GB"/>
        </w:rPr>
        <w:t>става 9.</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СТАВА 10. </w:t>
      </w:r>
      <w:r w:rsidRPr="00184D59">
        <w:rPr>
          <w:rFonts w:ascii="Times New Roman" w:eastAsia="Times New Roman" w:hAnsi="Times New Roman" w:cs="Times New Roman"/>
          <w:bCs/>
          <w:color w:val="000000"/>
          <w:sz w:val="24"/>
          <w:szCs w:val="24"/>
          <w:lang w:val="en-GB" w:eastAsia="en-GB"/>
        </w:rPr>
        <w:t>овог члана подноси се на прописаном обрасцу.</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Образац из </w:t>
      </w:r>
      <w:r w:rsidRPr="00184D59">
        <w:rPr>
          <w:rFonts w:ascii="Times New Roman" w:eastAsia="Times New Roman" w:hAnsi="Times New Roman" w:cs="Times New Roman"/>
          <w:bCs/>
          <w:strike/>
          <w:color w:val="000000"/>
          <w:sz w:val="24"/>
          <w:szCs w:val="24"/>
          <w:lang w:val="en-GB" w:eastAsia="en-GB"/>
        </w:rPr>
        <w:t>става 10.</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СТАВА 11. </w:t>
      </w:r>
      <w:r w:rsidRPr="00184D59">
        <w:rPr>
          <w:rFonts w:ascii="Times New Roman" w:eastAsia="Times New Roman" w:hAnsi="Times New Roman" w:cs="Times New Roman"/>
          <w:bCs/>
          <w:color w:val="000000"/>
          <w:sz w:val="24"/>
          <w:szCs w:val="24"/>
          <w:lang w:val="en-GB" w:eastAsia="en-GB"/>
        </w:rPr>
        <w:t>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rsidR="00184D59" w:rsidRPr="00184D59" w:rsidRDefault="00184D59" w:rsidP="00184D59">
      <w:pPr>
        <w:shd w:val="clear" w:color="auto" w:fill="FFFFFF"/>
        <w:spacing w:after="0" w:line="20" w:lineRule="atLeast"/>
        <w:jc w:val="center"/>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Члан 45в</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w:t>
      </w:r>
      <w:r w:rsidRPr="00184D59">
        <w:rPr>
          <w:rFonts w:ascii="Times New Roman" w:eastAsia="Times New Roman" w:hAnsi="Times New Roman" w:cs="Times New Roman"/>
          <w:sz w:val="24"/>
          <w:szCs w:val="24"/>
        </w:rPr>
        <w:t xml:space="preserve">децембром </w:t>
      </w:r>
      <w:r w:rsidRPr="00184D59">
        <w:rPr>
          <w:rFonts w:ascii="Times New Roman" w:eastAsia="Times New Roman" w:hAnsi="Times New Roman" w:cs="Times New Roman"/>
          <w:bCs/>
          <w:strike/>
          <w:sz w:val="24"/>
          <w:szCs w:val="24"/>
        </w:rPr>
        <w:t>2025. године</w:t>
      </w:r>
      <w:r w:rsidRPr="00184D59">
        <w:rPr>
          <w:rFonts w:ascii="Times New Roman" w:eastAsia="Times New Roman" w:hAnsi="Times New Roman" w:cs="Times New Roman"/>
          <w:bCs/>
          <w:strike/>
          <w:sz w:val="24"/>
          <w:szCs w:val="24"/>
          <w:lang w:val="sr-Cyrl-RS"/>
        </w:rPr>
        <w:t xml:space="preserve"> </w:t>
      </w:r>
      <w:r w:rsidRPr="00184D59">
        <w:rPr>
          <w:rFonts w:ascii="Times New Roman" w:eastAsia="Times New Roman" w:hAnsi="Times New Roman" w:cs="Times New Roman"/>
          <w:bCs/>
          <w:sz w:val="24"/>
          <w:szCs w:val="24"/>
          <w:lang w:val="sr-Cyrl-RS"/>
        </w:rPr>
        <w:t>202</w:t>
      </w:r>
      <w:r w:rsidRPr="00184D59">
        <w:rPr>
          <w:rFonts w:ascii="Times New Roman" w:eastAsia="Times New Roman" w:hAnsi="Times New Roman" w:cs="Times New Roman"/>
          <w:bCs/>
          <w:sz w:val="24"/>
          <w:szCs w:val="24"/>
          <w:lang w:val="sr-Latn-RS"/>
        </w:rPr>
        <w:t>6</w:t>
      </w:r>
      <w:r w:rsidRPr="00184D59">
        <w:rPr>
          <w:rFonts w:ascii="Times New Roman" w:eastAsia="Times New Roman" w:hAnsi="Times New Roman" w:cs="Times New Roman"/>
          <w:bCs/>
          <w:sz w:val="24"/>
          <w:szCs w:val="24"/>
          <w:lang w:val="sr-Cyrl-RS"/>
        </w:rPr>
        <w:t>. ГОДИНЕ</w:t>
      </w:r>
      <w:r w:rsidRPr="00184D59">
        <w:rPr>
          <w:rFonts w:ascii="Times New Roman" w:eastAsia="Times New Roman" w:hAnsi="Times New Roman" w:cs="Times New Roman"/>
          <w:bCs/>
          <w:sz w:val="24"/>
          <w:szCs w:val="24"/>
          <w:lang w:val="en-GB" w:eastAsia="en-GB"/>
        </w:rPr>
        <w:t>.</w:t>
      </w:r>
    </w:p>
    <w:p w:rsidR="00184D59" w:rsidRDefault="00184D59" w:rsidP="00184D59">
      <w:pPr>
        <w:spacing w:after="0" w:line="20" w:lineRule="atLeast"/>
        <w:ind w:firstLine="720"/>
        <w:jc w:val="both"/>
        <w:rPr>
          <w:rFonts w:ascii="Times New Roman" w:eastAsia="Times New Roman" w:hAnsi="Times New Roman" w:cs="Times New Roman"/>
          <w:sz w:val="24"/>
          <w:szCs w:val="24"/>
        </w:rPr>
      </w:pPr>
      <w:r w:rsidRPr="00184D59">
        <w:rPr>
          <w:rFonts w:ascii="Times New Roman" w:eastAsia="Times New Roman" w:hAnsi="Times New Roman" w:cs="Times New Roman"/>
          <w:bCs/>
          <w:color w:val="000000"/>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Pr="00184D59">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A20291" w:rsidRPr="00184D59" w:rsidRDefault="00A20291" w:rsidP="00184D59">
      <w:pPr>
        <w:spacing w:after="0" w:line="20" w:lineRule="atLeast"/>
        <w:ind w:firstLine="720"/>
        <w:jc w:val="both"/>
        <w:rPr>
          <w:rFonts w:ascii="Times New Roman" w:eastAsia="Times New Roman" w:hAnsi="Times New Roman" w:cs="Times New Roman"/>
          <w:sz w:val="24"/>
          <w:szCs w:val="24"/>
        </w:rPr>
      </w:pPr>
      <w:r w:rsidRPr="00A20291">
        <w:rPr>
          <w:rFonts w:ascii="Times New Roman" w:eastAsia="Times New Roman" w:hAnsi="Times New Roman" w:cs="Times New Roman"/>
          <w:sz w:val="24"/>
          <w:szCs w:val="24"/>
        </w:rPr>
        <w:t>УСЛОВИ УТВРЂЕНИ У СТАВУ 2. ОВОГ ЧЛАНА У ПОГЛЕДУ МИНИМАЛНОГ ТРАЈАЊА ЕВИДЕНЦИЈЕ КОД НАЦИОНАЛНЕ СЛУЖБЕ ЗА ЗАПОШЉАВАЊЕ ПРЕ ЗАСНИВАЊА РАДНОГ ОДНОСА, НЕ ПРИМЕЊУЈУ СЕ НА НЕЗАПОСЛЕНА ЛИЦА ДО 30 ГОДИНА СТАРОСТИ КОЈА СУ РЕГИСТРОВАНА</w:t>
      </w:r>
      <w:r>
        <w:rPr>
          <w:rFonts w:ascii="Times New Roman" w:eastAsia="Times New Roman" w:hAnsi="Times New Roman" w:cs="Times New Roman"/>
          <w:sz w:val="24"/>
          <w:szCs w:val="24"/>
        </w:rPr>
        <w:t xml:space="preserve"> У ПРОГРАМ ГАРАНЦИЈА ЗА МЛАДЕ.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w:t>
      </w:r>
      <w:r w:rsidRPr="00184D59">
        <w:rPr>
          <w:rFonts w:ascii="Times New Roman" w:eastAsia="Times New Roman" w:hAnsi="Times New Roman" w:cs="Times New Roman"/>
          <w:bCs/>
          <w:color w:val="000000"/>
          <w:sz w:val="24"/>
          <w:szCs w:val="24"/>
          <w:lang w:val="en-GB" w:eastAsia="en-GB"/>
        </w:rPr>
        <w:lastRenderedPageBreak/>
        <w:t>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октобра 2015. године.</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Захтев за повраћај плаћених доприноса из </w:t>
      </w:r>
      <w:r w:rsidRPr="00184D59">
        <w:rPr>
          <w:rFonts w:ascii="Times New Roman" w:eastAsia="Times New Roman" w:hAnsi="Times New Roman" w:cs="Times New Roman"/>
          <w:bCs/>
          <w:strike/>
          <w:color w:val="000000"/>
          <w:sz w:val="24"/>
          <w:szCs w:val="24"/>
          <w:lang w:val="en-GB" w:eastAsia="en-GB"/>
        </w:rPr>
        <w:t>става 9.</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СТАВА 10. </w:t>
      </w:r>
      <w:r w:rsidRPr="00184D59">
        <w:rPr>
          <w:rFonts w:ascii="Times New Roman" w:eastAsia="Times New Roman" w:hAnsi="Times New Roman" w:cs="Times New Roman"/>
          <w:bCs/>
          <w:color w:val="000000"/>
          <w:sz w:val="24"/>
          <w:szCs w:val="24"/>
          <w:lang w:val="en-GB" w:eastAsia="en-GB"/>
        </w:rPr>
        <w:t>овог члана подноси се на прописаном обрасцу.</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184D59">
        <w:rPr>
          <w:rFonts w:ascii="Times New Roman" w:eastAsia="Times New Roman" w:hAnsi="Times New Roman" w:cs="Times New Roman"/>
          <w:bCs/>
          <w:color w:val="000000"/>
          <w:sz w:val="24"/>
          <w:szCs w:val="24"/>
          <w:lang w:val="en-GB" w:eastAsia="en-GB"/>
        </w:rPr>
        <w:t xml:space="preserve">Образац из </w:t>
      </w:r>
      <w:r w:rsidRPr="00184D59">
        <w:rPr>
          <w:rFonts w:ascii="Times New Roman" w:eastAsia="Times New Roman" w:hAnsi="Times New Roman" w:cs="Times New Roman"/>
          <w:bCs/>
          <w:strike/>
          <w:color w:val="000000"/>
          <w:sz w:val="24"/>
          <w:szCs w:val="24"/>
          <w:lang w:val="en-GB" w:eastAsia="en-GB"/>
        </w:rPr>
        <w:t>става 10.</w:t>
      </w:r>
      <w:r w:rsidRPr="00184D59">
        <w:rPr>
          <w:rFonts w:ascii="Times New Roman" w:eastAsia="Times New Roman" w:hAnsi="Times New Roman" w:cs="Times New Roman"/>
          <w:bCs/>
          <w:color w:val="000000"/>
          <w:sz w:val="24"/>
          <w:szCs w:val="24"/>
          <w:lang w:val="en-GB" w:eastAsia="en-GB"/>
        </w:rPr>
        <w:t xml:space="preserve"> </w:t>
      </w:r>
      <w:r w:rsidR="00A20291">
        <w:rPr>
          <w:rFonts w:ascii="Times New Roman" w:eastAsia="Times New Roman" w:hAnsi="Times New Roman" w:cs="Times New Roman"/>
          <w:bCs/>
          <w:color w:val="000000"/>
          <w:sz w:val="24"/>
          <w:szCs w:val="24"/>
          <w:lang w:val="sr-Cyrl-RS" w:eastAsia="en-GB"/>
        </w:rPr>
        <w:t xml:space="preserve">СТАВА 11. </w:t>
      </w:r>
      <w:r w:rsidRPr="00184D59">
        <w:rPr>
          <w:rFonts w:ascii="Times New Roman" w:eastAsia="Times New Roman" w:hAnsi="Times New Roman" w:cs="Times New Roman"/>
          <w:bCs/>
          <w:color w:val="000000"/>
          <w:sz w:val="24"/>
          <w:szCs w:val="24"/>
          <w:lang w:val="en-GB" w:eastAsia="en-GB"/>
        </w:rPr>
        <w:t>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184D59" w:rsidRPr="00184D59" w:rsidRDefault="00184D59" w:rsidP="00184D59">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rsidR="00184D59" w:rsidRPr="00184D59" w:rsidRDefault="00184D59" w:rsidP="00184D59">
      <w:pPr>
        <w:spacing w:after="150" w:line="360" w:lineRule="atLeast"/>
        <w:jc w:val="center"/>
        <w:rPr>
          <w:rFonts w:ascii="Times New Roman" w:eastAsia="Times New Roman" w:hAnsi="Times New Roman" w:cs="Times New Roman"/>
          <w:sz w:val="24"/>
          <w:szCs w:val="24"/>
        </w:rPr>
      </w:pPr>
      <w:r w:rsidRPr="00184D59">
        <w:rPr>
          <w:rFonts w:ascii="Times New Roman" w:eastAsia="Times New Roman" w:hAnsi="Times New Roman" w:cs="Times New Roman"/>
          <w:sz w:val="24"/>
          <w:szCs w:val="24"/>
          <w:lang w:val="sr-Cyrl-CS"/>
        </w:rPr>
        <w:t xml:space="preserve">САМОСТАЛНЕ ОДРЕДБЕ ЗАКОНА </w:t>
      </w:r>
    </w:p>
    <w:p w:rsidR="00184D59" w:rsidRPr="00184D59" w:rsidRDefault="00184D59" w:rsidP="00184D59">
      <w:pPr>
        <w:shd w:val="clear" w:color="auto" w:fill="FFFFFF"/>
        <w:spacing w:after="0" w:line="20" w:lineRule="atLeast"/>
        <w:jc w:val="center"/>
        <w:outlineLvl w:val="3"/>
        <w:rPr>
          <w:rFonts w:ascii="Times New Roman" w:hAnsi="Times New Roman" w:cs="Times New Roman"/>
          <w:sz w:val="24"/>
          <w:szCs w:val="24"/>
          <w:lang w:val="sr-Latn-RS"/>
        </w:rPr>
      </w:pPr>
      <w:r w:rsidRPr="00184D59">
        <w:rPr>
          <w:rFonts w:ascii="Times New Roman" w:hAnsi="Times New Roman" w:cs="Times New Roman"/>
          <w:sz w:val="24"/>
          <w:szCs w:val="24"/>
          <w:lang w:val="sr-Cyrl-RS"/>
        </w:rPr>
        <w:t xml:space="preserve">ЧЛАН </w:t>
      </w:r>
      <w:r w:rsidR="00791293">
        <w:rPr>
          <w:rFonts w:ascii="Times New Roman" w:hAnsi="Times New Roman" w:cs="Times New Roman"/>
          <w:sz w:val="24"/>
          <w:szCs w:val="24"/>
          <w:lang w:val="sr-Cyrl-RS"/>
        </w:rPr>
        <w:t>3</w:t>
      </w:r>
      <w:r w:rsidRPr="00184D59">
        <w:rPr>
          <w:rFonts w:ascii="Times New Roman" w:hAnsi="Times New Roman" w:cs="Times New Roman"/>
          <w:sz w:val="24"/>
          <w:szCs w:val="24"/>
          <w:lang w:val="sr-Cyrl-RS"/>
        </w:rPr>
        <w:t xml:space="preserve">. </w:t>
      </w:r>
    </w:p>
    <w:p w:rsidR="00184D59" w:rsidRPr="00184D59" w:rsidRDefault="00184D59" w:rsidP="00184D59">
      <w:pPr>
        <w:shd w:val="clear" w:color="auto" w:fill="FFFFFF"/>
        <w:spacing w:after="0" w:line="20" w:lineRule="atLeast"/>
        <w:jc w:val="both"/>
        <w:outlineLvl w:val="3"/>
        <w:rPr>
          <w:rFonts w:ascii="Times New Roman" w:hAnsi="Times New Roman" w:cs="Times New Roman"/>
          <w:sz w:val="24"/>
          <w:szCs w:val="24"/>
          <w:lang w:val="sr-Cyrl-RS"/>
        </w:rPr>
      </w:pPr>
      <w:r w:rsidRPr="00184D59">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r w:rsidR="00791293">
        <w:rPr>
          <w:rFonts w:ascii="Times New Roman" w:hAnsi="Times New Roman" w:cs="Times New Roman"/>
          <w:sz w:val="24"/>
          <w:szCs w:val="24"/>
          <w:lang w:val="sr-Cyrl-RS"/>
        </w:rPr>
        <w:t>, А</w:t>
      </w:r>
      <w:r w:rsidR="00791293" w:rsidRPr="00791293">
        <w:rPr>
          <w:rFonts w:ascii="Times New Roman" w:hAnsi="Times New Roman" w:cs="Times New Roman"/>
          <w:noProof/>
          <w:spacing w:val="-4"/>
          <w:sz w:val="24"/>
          <w:szCs w:val="24"/>
          <w:lang w:val="sr-Cyrl-RS"/>
        </w:rPr>
        <w:t xml:space="preserve"> </w:t>
      </w:r>
      <w:r w:rsidR="00791293">
        <w:rPr>
          <w:rFonts w:ascii="Times New Roman" w:hAnsi="Times New Roman" w:cs="Times New Roman"/>
          <w:noProof/>
          <w:spacing w:val="-4"/>
          <w:sz w:val="24"/>
          <w:szCs w:val="24"/>
          <w:lang w:val="sr-Cyrl-RS"/>
        </w:rPr>
        <w:t>ПРИМЕЊУЈЕ</w:t>
      </w:r>
      <w:r w:rsidR="00791293" w:rsidRPr="00184D59">
        <w:rPr>
          <w:rFonts w:ascii="Times New Roman" w:hAnsi="Times New Roman" w:cs="Times New Roman"/>
          <w:noProof/>
          <w:spacing w:val="-4"/>
          <w:sz w:val="24"/>
          <w:szCs w:val="24"/>
          <w:lang w:val="sr-Cyrl-RS"/>
        </w:rPr>
        <w:t xml:space="preserve"> СЕ ОД 1. ЈАНУАРА 202</w:t>
      </w:r>
      <w:r w:rsidR="00791293" w:rsidRPr="00184D59">
        <w:rPr>
          <w:rFonts w:ascii="Times New Roman" w:hAnsi="Times New Roman" w:cs="Times New Roman"/>
          <w:noProof/>
          <w:spacing w:val="-4"/>
          <w:sz w:val="24"/>
          <w:szCs w:val="24"/>
          <w:lang w:val="sr-Latn-RS"/>
        </w:rPr>
        <w:t>6</w:t>
      </w:r>
      <w:r w:rsidR="00791293" w:rsidRPr="00184D59">
        <w:rPr>
          <w:rFonts w:ascii="Times New Roman" w:hAnsi="Times New Roman" w:cs="Times New Roman"/>
          <w:noProof/>
          <w:spacing w:val="-4"/>
          <w:sz w:val="24"/>
          <w:szCs w:val="24"/>
          <w:lang w:val="sr-Cyrl-RS"/>
        </w:rPr>
        <w:t>. ГОДИНЕ.</w:t>
      </w:r>
    </w:p>
    <w:p w:rsidR="00184D59" w:rsidRPr="00184D59" w:rsidRDefault="00184D59" w:rsidP="00184D59">
      <w:pPr>
        <w:shd w:val="clear" w:color="auto" w:fill="FFFFFF"/>
        <w:spacing w:after="0" w:line="20" w:lineRule="atLeast"/>
        <w:jc w:val="center"/>
        <w:outlineLvl w:val="3"/>
        <w:rPr>
          <w:rFonts w:ascii="Times New Roman" w:hAnsi="Times New Roman" w:cs="Times New Roman"/>
          <w:sz w:val="24"/>
          <w:szCs w:val="24"/>
          <w:lang w:val="sr-Latn-RS"/>
        </w:rPr>
      </w:pPr>
    </w:p>
    <w:p w:rsidR="00184D59" w:rsidRPr="00184D59" w:rsidRDefault="00184D59" w:rsidP="00184D59">
      <w:pPr>
        <w:shd w:val="clear" w:color="auto" w:fill="FFFFFF"/>
        <w:spacing w:after="0" w:line="20" w:lineRule="atLeast"/>
        <w:jc w:val="center"/>
        <w:outlineLvl w:val="3"/>
        <w:rPr>
          <w:rFonts w:ascii="Times New Roman" w:hAnsi="Times New Roman" w:cs="Times New Roman"/>
          <w:sz w:val="24"/>
          <w:szCs w:val="24"/>
          <w:lang w:val="sr-Latn-RS"/>
        </w:rPr>
      </w:pPr>
    </w:p>
    <w:p w:rsidR="008002DC" w:rsidRDefault="008002DC"/>
    <w:sectPr w:rsidR="008002DC" w:rsidSect="004D0325">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0F1" w:rsidRDefault="00F130F1">
      <w:pPr>
        <w:spacing w:after="0" w:line="240" w:lineRule="auto"/>
      </w:pPr>
      <w:r>
        <w:separator/>
      </w:r>
    </w:p>
  </w:endnote>
  <w:endnote w:type="continuationSeparator" w:id="0">
    <w:p w:rsidR="00F130F1" w:rsidRDefault="00F13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153716"/>
      <w:docPartObj>
        <w:docPartGallery w:val="Page Numbers (Bottom of Page)"/>
        <w:docPartUnique/>
      </w:docPartObj>
    </w:sdtPr>
    <w:sdtEndPr>
      <w:rPr>
        <w:noProof/>
      </w:rPr>
    </w:sdtEndPr>
    <w:sdtContent>
      <w:p w:rsidR="004D0325" w:rsidRDefault="00A20291">
        <w:pPr>
          <w:pStyle w:val="Footer"/>
          <w:jc w:val="center"/>
        </w:pPr>
        <w:r>
          <w:fldChar w:fldCharType="begin"/>
        </w:r>
        <w:r>
          <w:instrText xml:space="preserve"> PAGE   \* MERGEFORMAT </w:instrText>
        </w:r>
        <w:r>
          <w:fldChar w:fldCharType="separate"/>
        </w:r>
        <w:r w:rsidR="00701164">
          <w:rPr>
            <w:noProof/>
          </w:rPr>
          <w:t>3</w:t>
        </w:r>
        <w:r>
          <w:rPr>
            <w:noProof/>
          </w:rPr>
          <w:fldChar w:fldCharType="end"/>
        </w:r>
      </w:p>
    </w:sdtContent>
  </w:sdt>
  <w:p w:rsidR="004D0325" w:rsidRDefault="00F130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0F1" w:rsidRDefault="00F130F1">
      <w:pPr>
        <w:spacing w:after="0" w:line="240" w:lineRule="auto"/>
      </w:pPr>
      <w:r>
        <w:separator/>
      </w:r>
    </w:p>
  </w:footnote>
  <w:footnote w:type="continuationSeparator" w:id="0">
    <w:p w:rsidR="00F130F1" w:rsidRDefault="00F130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59"/>
    <w:rsid w:val="000A3F96"/>
    <w:rsid w:val="00184D59"/>
    <w:rsid w:val="00304F20"/>
    <w:rsid w:val="00461F37"/>
    <w:rsid w:val="004676B7"/>
    <w:rsid w:val="005546EF"/>
    <w:rsid w:val="006031C1"/>
    <w:rsid w:val="006373BA"/>
    <w:rsid w:val="006C0A25"/>
    <w:rsid w:val="00701164"/>
    <w:rsid w:val="00721F2F"/>
    <w:rsid w:val="00791293"/>
    <w:rsid w:val="008002DC"/>
    <w:rsid w:val="0086603B"/>
    <w:rsid w:val="009324F5"/>
    <w:rsid w:val="00A20291"/>
    <w:rsid w:val="00B31D69"/>
    <w:rsid w:val="00B35D65"/>
    <w:rsid w:val="00B976B4"/>
    <w:rsid w:val="00BE35AD"/>
    <w:rsid w:val="00D61CD2"/>
    <w:rsid w:val="00DD3A31"/>
    <w:rsid w:val="00DF4037"/>
    <w:rsid w:val="00E24962"/>
    <w:rsid w:val="00F13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2BB8E-D7CD-45E3-925F-22A8D165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84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D59"/>
  </w:style>
  <w:style w:type="paragraph" w:styleId="BalloonText">
    <w:name w:val="Balloon Text"/>
    <w:basedOn w:val="Normal"/>
    <w:link w:val="BalloonTextChar"/>
    <w:uiPriority w:val="99"/>
    <w:semiHidden/>
    <w:unhideWhenUsed/>
    <w:rsid w:val="00A20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Nikola Knezevic</cp:lastModifiedBy>
  <cp:revision>2</cp:revision>
  <cp:lastPrinted>2025-10-23T12:47:00Z</cp:lastPrinted>
  <dcterms:created xsi:type="dcterms:W3CDTF">2025-10-24T07:41:00Z</dcterms:created>
  <dcterms:modified xsi:type="dcterms:W3CDTF">2025-10-24T07:41:00Z</dcterms:modified>
</cp:coreProperties>
</file>